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r/>
    </w:p>
    <w:tbl>
      <w:tblPr>
        <w:tblStyle w:val="NormalTable"/>
        <w:name w:val="Таблица1"/>
        <w:tabOrder w:val="0"/>
        <w:jc w:val="left"/>
        <w:tblInd w:w="394" w:type="dxa"/>
        <w:tblW w:w="9518" w:type="dxa"/>
        <w:pPr>
          <w:ind w:left="394"/>
        </w:pPr>
        <w:tblLook w:val="01E0" w:firstRow="1" w:lastRow="1" w:firstColumn="1" w:lastColumn="1" w:noHBand="0" w:noVBand="0"/>
      </w:tblPr>
      <w:tblGrid>
        <w:gridCol w:w="1246"/>
        <w:gridCol w:w="633"/>
        <w:gridCol w:w="392"/>
        <w:gridCol w:w="1751"/>
        <w:gridCol w:w="533"/>
        <w:gridCol w:w="506"/>
        <w:gridCol w:w="588"/>
        <w:gridCol w:w="588"/>
        <w:gridCol w:w="1956"/>
        <w:gridCol w:w="1325"/>
      </w:tblGrid>
      <w:tr>
        <w:trPr>
          <w:cantSplit w:val="0"/>
          <w:trHeight w:val="1210" w:hRule="atLeast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</w:rPr>
            </w:pPr>
            <w:r/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val="SMDATA_16_QckF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  <w:r>
              <w:rPr>
                <w:color w:val="000000"/>
              </w:rPr>
            </w:r>
          </w:p>
        </w:tc>
      </w:tr>
      <w:tr>
        <w:trPr>
          <w:cantSplit w:val="0"/>
          <w:trHeight w:val="1336" w:hRule="atLeast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spacing w:line="276" w:lineRule="auto"/>
              <w:jc w:val="center"/>
              <w:widowControl w:val="0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КЕМЕРОВСКАЯ ОБЛАСТЬ - КУЗБАСС</w:t>
            </w:r>
          </w:p>
          <w:p>
            <w:pPr>
              <w:pStyle w:val="para0"/>
              <w:spacing w:line="276" w:lineRule="auto"/>
              <w:jc w:val="center"/>
              <w:widowControl w:val="0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Анжеро-Судженский городской округ</w:t>
            </w:r>
          </w:p>
          <w:p>
            <w:pPr>
              <w:pStyle w:val="para0"/>
              <w:spacing w:line="276" w:lineRule="auto"/>
              <w:jc w:val="center"/>
              <w:widowControl w:val="0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Администрация Анжеро-Судженского городского округа</w:t>
            </w:r>
          </w:p>
          <w:p>
            <w:pPr>
              <w:pStyle w:val="para0"/>
              <w:spacing w:line="360" w:lineRule="auto"/>
              <w:jc w:val="center"/>
              <w:widowControl w:val="0"/>
              <w:rPr>
                <w:rFonts w:ascii="Arial Narrow" w:hAnsi="Arial Narrow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aps/>
                <w:color w:val="000000"/>
                <w:sz w:val="20"/>
                <w:szCs w:val="20"/>
              </w:rPr>
            </w:r>
          </w:p>
        </w:tc>
      </w:tr>
      <w:tr>
        <w:trPr>
          <w:cantSplit w:val="0"/>
          <w:trHeight w:val="493" w:hRule="exact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rFonts w:ascii="Arial Narrow" w:hAnsi="Arial Narrow"/>
                <w:b/>
                <w:caps/>
                <w:color w:val="000000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rFonts w:ascii="Arial Narrow" w:hAnsi="Arial Narrow"/>
                <w:b/>
                <w:caps/>
                <w:color w:val="000000"/>
              </w:rPr>
            </w:r>
          </w:p>
        </w:tc>
      </w:tr>
      <w:tr>
        <w:trPr>
          <w:cantSplit w:val="0"/>
          <w:trHeight w:val="159" w:hRule="atLeast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</w:tc>
      </w:tr>
      <w:tr>
        <w:trPr>
          <w:cantSplit w:val="0"/>
          <w:trHeight w:val="339" w:hRule="atLeast"/>
        </w:trPr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ind w:right="33" w:firstLine="0"/>
              <w:spacing/>
              <w:jc w:val="right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63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spacing/>
              <w:jc w:val="both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апреля</w:t>
            </w:r>
          </w:p>
        </w:tc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ind w:right="-76" w:firstLine="0"/>
              <w:spacing/>
              <w:jc w:val="right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0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45209665" protected="0"/>
          </w:tcPr>
          <w:p>
            <w:pPr>
              <w:pStyle w:val="para0"/>
              <w:ind w:right="-152" w:firstLine="0"/>
              <w:widowControl w:val="0"/>
              <w:rPr>
                <w:color w:val="000000"/>
                <w:sz w:val="28"/>
                <w:szCs w:val="28"/>
              </w:rPr>
            </w:pPr>
            <w:r/>
            <w:bookmarkStart w:id="0" w:name="r09y"/>
            <w:r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/>
            <w:bookmarkEnd w:id="0"/>
            <w:r/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588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bottom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cantSplit w:val="0"/>
          <w:trHeight w:val="222" w:hRule="atLeast"/>
        </w:trPr>
        <w:tc>
          <w:tcPr>
            <w:tcW w:w="95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</w:r>
          </w:p>
        </w:tc>
      </w:tr>
    </w:tbl>
    <w:p>
      <w:pPr>
        <w:ind w:left="360"/>
        <w:spacing/>
        <w:jc w:val="center"/>
      </w:pPr>
      <w:r>
        <w:rPr>
          <w:b/>
          <w:sz w:val="28"/>
          <w:szCs w:val="28"/>
        </w:rPr>
        <w:t xml:space="preserve">О реализации государственных полномочий в сфере предоставления материальной и иной помощи для погребения </w:t>
      </w:r>
      <w:r/>
    </w:p>
    <w:p>
      <w:pPr>
        <w:ind w:left="360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709"/>
        <w:spacing/>
        <w:jc w:val="both"/>
      </w:pPr>
      <w:r>
        <w:rPr>
          <w:sz w:val="28"/>
          <w:szCs w:val="28"/>
        </w:rPr>
        <w:t>В целях реализации постановления Правительства Российской Федерации от 20.06.2024 №830 «О едином стандарте предоставления государственной услуги по назначению социального пособия на погребение», Закона Кемеровской области от 12.12. 2006 № 157-ОЗ «О наделении органов местного самоуправления отдельными государственными полномочиями Кемеровской  области в сфере предоставления материальной и иной помощи для погребения», Закона Кемеровской области от 07.12.2018 №104-ОЗ «О некоторых вопросах в сфере погребения и похоронного дела в Кемеровской области», постановления Правительства Кемеровской области-Кузбасса от 20.01.2025г. №17 «Об утверждении порядка возмещения стоимости услуг, предоставляемых согласно гарантированному перечню услуг по погребению, и выплаты социального пособия на погребение», руководствуясь законом законом об областном бюджете на соответствующий финансовый год, на территории Анжеро-Судженского городского округа:</w:t>
      </w:r>
      <w:r/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главными распорядителями бюджетных средств, поступающих из областного бюджета в виде субвенций на реализацию государственных полномочий в сфере предоставления материальной и иной помощи для погребения: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color w:val="000000"/>
          <w:sz w:val="28"/>
          <w:szCs w:val="28"/>
        </w:rPr>
        <w:t>.Управление жилищно-коммунального хозяйства администрации Анжеро-Судженского городского округа на возм</w:t>
      </w:r>
      <w:r>
        <w:rPr>
          <w:sz w:val="28"/>
          <w:szCs w:val="28"/>
        </w:rPr>
        <w:t>ещение расходов, понесенных муниципальным автономным учреждением Анжеро-Судженского городского округа «Ритуальные услуги» в связи с оказанием услуг, предоставляемых согласно гарантированному перечню услуг по погребению, с учетом расходов, связанных с его доставкой, в случаях: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рождения мертвого ребенка по истечении 154 дней беременности;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являлся невостребованным;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являлся неопознанным.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социальной защиты населения администрации Анжеро-Судженского городского округа на выплату социального пособия на погребение, в случаях: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- рождения мертвого ребенка по истечении 154 дней беременности.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города: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2.1. Осуществить финансирование управление жилищно-коммунального хозяйства и управление социальной защиты населения за счет и в пределах поступающих субвенций из областного бюджета в соответствии с лимитами бюджетных обязательств, установленными законом об областном бюджете на соответствующий финансовый год на реализацию государственных полномочий в сфере предоставления материальной и иной помощи для погребения.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Предоставлять отчеты об использовании финансовых средств, переданных для осуществления отдельного государственного полномочия, по форме, установленной главным финансовым управлением Кемеровской области.</w:t>
      </w:r>
    </w:p>
    <w:p>
      <w:pPr>
        <w:pStyle w:val="para16"/>
        <w:ind w:left="0" w:firstLine="85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Анжеро-Судженского городского округа от 04.02.2019г. №101 «О реализации государственных полномочий в сфере предоставления материальной и иной помощи для погребения».</w:t>
      </w:r>
    </w:p>
    <w:p>
      <w:pPr>
        <w:ind w:firstLine="709"/>
        <w:spacing/>
        <w:jc w:val="both"/>
      </w:pPr>
      <w:r>
        <w:rPr>
          <w:sz w:val="28"/>
          <w:szCs w:val="28"/>
        </w:rPr>
        <w:t xml:space="preserve">4. 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</w:t>
      </w:r>
      <w:hyperlink r:id="rId9" w:history="1">
        <w:r>
          <w:rPr>
            <w:rStyle w:val="char3"/>
            <w:sz w:val="28"/>
            <w:szCs w:val="28"/>
            <w:lang w:val="en-us"/>
          </w:rPr>
          <w:t>www</w:t>
        </w:r>
        <w:r>
          <w:rPr>
            <w:rStyle w:val="char3"/>
            <w:sz w:val="28"/>
            <w:szCs w:val="28"/>
          </w:rPr>
          <w:t>.</w:t>
        </w:r>
        <w:r>
          <w:rPr>
            <w:rStyle w:val="char3"/>
            <w:sz w:val="28"/>
            <w:szCs w:val="28"/>
            <w:lang w:val="en-us"/>
          </w:rPr>
          <w:t>anzhero</w:t>
        </w:r>
        <w:r>
          <w:rPr>
            <w:rStyle w:val="char3"/>
            <w:sz w:val="28"/>
            <w:szCs w:val="28"/>
          </w:rPr>
          <w:t>.</w:t>
        </w:r>
        <w:r>
          <w:rPr>
            <w:rStyle w:val="char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  <w:r/>
    </w:p>
    <w:p>
      <w:pPr>
        <w:ind w:firstLine="709"/>
        <w:spacing/>
        <w:jc w:val="both"/>
      </w:pPr>
      <w:r>
        <w:rPr>
          <w:sz w:val="28"/>
          <w:szCs w:val="28"/>
        </w:rPr>
        <w:t xml:space="preserve">5. Настоящее постановление вступает в силу после официального опубликования и </w:t>
      </w:r>
      <w:r>
        <w:rPr>
          <w:color w:val="000000"/>
          <w:sz w:val="28"/>
          <w:szCs w:val="28"/>
        </w:rPr>
        <w:t>распространяет свои действия на правоотношения, возникшие с 01.01.2025</w:t>
      </w:r>
      <w:r>
        <w:rPr>
          <w:sz w:val="28"/>
          <w:szCs w:val="28"/>
        </w:rPr>
        <w:t>.</w:t>
      </w:r>
      <w:r/>
    </w:p>
    <w:p>
      <w:pPr>
        <w:ind w:firstLine="709"/>
        <w:spacing/>
        <w:jc w:val="both"/>
      </w:pPr>
      <w:r>
        <w:rPr>
          <w:sz w:val="28"/>
          <w:szCs w:val="28"/>
        </w:rPr>
        <w:t>6.Контроль за исполнением постановления возложить на заместителей главы городского округа по вопросам жилищно-коммунального хозяйства и социальным вопросам.</w:t>
      </w:r>
      <w:r/>
    </w:p>
    <w:p>
      <w:pPr>
        <w:ind w:firstLine="709"/>
        <w:spacing/>
        <w:jc w:val="both"/>
      </w:pPr>
      <w:r/>
    </w:p>
    <w:p>
      <w:pPr>
        <w:pStyle w:val="para28"/>
        <w:ind w:left="737"/>
        <w:spacing w:line="240" w:lineRule="auto"/>
        <w:jc w:val="both"/>
      </w:pPr>
      <w:r/>
    </w:p>
    <w:p>
      <w:pPr>
        <w:pStyle w:val="para28"/>
        <w:spacing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page">
              <wp:posOffset>3876675</wp:posOffset>
            </wp:positionH>
            <wp:positionV relativeFrom="page">
              <wp:posOffset>8347075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QckF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XAAAAAAAAAAAAAAAAAAAAAQAAAAAAAADZFwAAAQAAAAAAAABZMwAAjggAAI4IAAABAAAA2RcAAFkz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ind w:left="709" w:hanging="709"/>
        <w:spacing w:beforeAutospacing="1" w:afterAutospacing="1" w:line="120" w:lineRule="atLeast"/>
        <w:jc w:val="both"/>
        <w:tabs defTabSz="708"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Глава городского округа</w:t>
        <w:tab/>
        <w:tab/>
        <w:tab/>
        <w:tab/>
        <w:tab/>
        <w:tab/>
        <w:t xml:space="preserve">    Д.В. Ажичаков</w:t>
      </w:r>
    </w:p>
    <w:p>
      <w:pPr>
        <w:ind w:left="709" w:hanging="709"/>
        <w:spacing w:beforeAutospacing="1" w:afterAutospacing="1" w:line="120" w:lineRule="atLeast"/>
        <w:jc w:val="both"/>
        <w:tabs defTabSz="708"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left="709" w:hanging="709"/>
        <w:spacing w:beforeAutospacing="1" w:afterAutospacing="1" w:line="120" w:lineRule="atLeast"/>
        <w:jc w:val="both"/>
        <w:tabs defTabSz="708"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left="709" w:hanging="709"/>
        <w:spacing w:beforeAutospacing="1" w:afterAutospacing="1" w:line="120" w:lineRule="atLeast"/>
        <w:jc w:val="both"/>
        <w:tabs defTabSz="708">
          <w:tab w:val="left" w:pos="42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5"/>
        <w:spacing/>
        <w:jc w:val="center"/>
        <w:rPr>
          <w:u w:color="auto" w:val="single"/>
        </w:rPr>
      </w:pPr>
      <w:r>
        <w:rPr>
          <w:u w:color="auto" w:val="single"/>
        </w:rPr>
        <w:t>СПРАВКА</w:t>
      </w:r>
    </w:p>
    <w:p>
      <w:pPr>
        <w:spacing/>
        <w:jc w:val="center"/>
      </w:pPr>
      <w:r>
        <w:rPr>
          <w:b/>
          <w:bCs/>
          <w:color w:val="000000"/>
        </w:rPr>
        <w:t>согласования к проекту распоряжения, постановления, решения</w:t>
      </w:r>
      <w:r/>
    </w:p>
    <w:p>
      <w:pPr>
        <w: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 Анжеро-Судженского городского округа</w:t>
      </w:r>
    </w:p>
    <w:p>
      <w:r>
        <w:rPr>
          <w:b/>
          <w:color w:val="000000"/>
        </w:rPr>
        <w:t xml:space="preserve">По вопросу </w:t>
      </w:r>
      <w:r/>
    </w:p>
    <w:p>
      <w:pPr>
        <w:rPr>
          <w:b/>
          <w:bCs/>
          <w:u w:color="auto" w:val="single"/>
        </w:rPr>
      </w:pPr>
      <w:r>
        <w:rPr>
          <w:b/>
          <w:bCs/>
          <w:u w:color="auto" w:val="single"/>
        </w:rPr>
        <w:t>«О реализации государственных полномочий в сфере предоставления материальной и иной помощи для погребения»</w:t>
      </w:r>
    </w:p>
    <w:tbl>
      <w:tblPr>
        <w:tblStyle w:val="NormalTable"/>
        <w:name w:val="Таблица2"/>
        <w:tabOrder w:val="0"/>
        <w:jc w:val="left"/>
        <w:tblInd w:w="-601" w:type="dxa"/>
        <w:tblW w:w="10206" w:type="dxa"/>
        <w:pPr>
          <w:ind w:left="-601"/>
        </w:pPr>
        <w:tblLook w:val="0600" w:firstRow="0" w:lastRow="0" w:firstColumn="0" w:lastColumn="0" w:noHBand="1" w:noVBand="1"/>
      </w:tblPr>
      <w:tblGrid>
        <w:gridCol w:w="3685"/>
        <w:gridCol w:w="2410"/>
        <w:gridCol w:w="1847"/>
        <w:gridCol w:w="2264"/>
      </w:tblGrid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u w:color="auto" w:val="single"/>
              </w:rPr>
            </w:pPr>
            <w:r>
              <w:rPr>
                <w:color w:val="000000"/>
                <w:u w:color="auto" w:val="single"/>
              </w:rPr>
              <w:t>Должность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u w:color="auto" w:val="single"/>
              </w:rPr>
            </w:pPr>
            <w:r>
              <w:rPr>
                <w:color w:val="000000"/>
                <w:u w:color="auto" w:val="single"/>
              </w:rPr>
              <w:t>ФИО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u w:color="auto" w:val="single"/>
              </w:rPr>
            </w:pPr>
            <w:r>
              <w:rPr>
                <w:color w:val="000000"/>
                <w:u w:color="auto" w:val="single"/>
              </w:rPr>
              <w:t>Подпись</w:t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color w:val="000000"/>
                <w:u w:color="auto" w:val="single"/>
              </w:rPr>
            </w:pPr>
            <w:r>
              <w:rPr>
                <w:color w:val="000000"/>
                <w:u w:color="auto" w:val="single"/>
              </w:rPr>
              <w:t>Дата</w:t>
            </w:r>
          </w:p>
        </w:tc>
      </w:tr>
      <w:tr>
        <w:trPr>
          <w:cantSplit w:val="0"/>
          <w:trHeight w:val="562" w:hRule="atLeast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color w:val="000000"/>
              </w:rPr>
              <w:t>Первый заместитель главы городского округа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Е.А.Жогаль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spacing/>
              <w:jc w:val="center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bCs/>
                <w:color w:val="000000"/>
              </w:rPr>
              <w:t>Заместитель главы городского округа</w:t>
            </w:r>
            <w:r>
              <w:rPr>
                <w:b/>
                <w:color w:val="000000"/>
              </w:rPr>
              <w:t>-руководитель аппарата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Т.Н. Петрова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color w:val="000000"/>
              </w:rPr>
              <w:t>Зам. главы городского округа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О.Н. Овчинникова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Э.Р.Хамидулин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Зам. главы городского округа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О.Ю.Ананьин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color w:val="000000"/>
              </w:rPr>
              <w:t>И.о. зам. главы городского округа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И.В.Чемякин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color w:val="000000"/>
              </w:rPr>
              <w:t>Руководители управлений, отделов, комитетов: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УСЗН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А.В. Кондрицкий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Прокуратура города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Нач. финансового управления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Е.Н. Зачиняева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color w:val="000000"/>
              </w:rPr>
              <w:t>Нач. правового управления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color w:val="000000"/>
              </w:rPr>
              <w:t>М.Г. Чемякина</w:t>
            </w:r>
            <w:r/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</w:pPr>
            <w:r>
              <w:rPr>
                <w:b/>
                <w:color w:val="000000"/>
              </w:rPr>
              <w:t>Нач. отдела делопроизводства</w:t>
            </w:r>
            <w:r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И.А.Цветкова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rPr>
          <w:b/>
          <w:i/>
          <w:color w:val="000000"/>
        </w:rPr>
      </w:pPr>
      <w:r>
        <w:rPr>
          <w:b/>
          <w:i/>
          <w:color w:val="000000"/>
        </w:rPr>
        <w:t>Кто готовил проект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single" w:sz="4" w:space="3" w:color="000000" tmln="1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i/>
          <w:color w:val="000000"/>
        </w:rPr>
        <w:t xml:space="preserve">распоряжения, постановления, решения УСЗН начальник отдела по общим вопросам и приему граждан </w:t>
      </w:r>
      <w:r/>
    </w:p>
    <w:p>
      <w:pPr>
        <w:spacing/>
        <w:jc w:val="center"/>
      </w:pPr>
      <w:r>
        <w:rPr>
          <w:color w:val="000000"/>
          <w:sz w:val="20"/>
        </w:rPr>
        <w:t xml:space="preserve">   (отдел, управление)</w:t>
      </w:r>
      <w:r/>
    </w:p>
    <w:p>
      <w:pPr>
        <w:spacing/>
        <w:jc w:val="center"/>
      </w:pPr>
      <w:r>
        <w:rPr>
          <w:color w:val="000000"/>
          <w:sz w:val="20"/>
        </w:rPr>
        <w:t>_</w:t>
      </w:r>
      <w:r>
        <w:rPr>
          <w:b/>
          <w:bCs/>
          <w:color w:val="000000"/>
          <w:sz w:val="20"/>
          <w:u w:color="auto" w:val="single"/>
        </w:rPr>
        <w:t>_Болотова Златана Юрьевна 6-08-43_</w:t>
      </w:r>
      <w:r/>
    </w:p>
    <w:p>
      <w:pPr>
        <w:spacing/>
        <w:jc w:val="center"/>
        <w:rPr>
          <w:color w:val="000000"/>
          <w:sz w:val="20"/>
        </w:rPr>
      </w:pPr>
      <w:r>
        <w:rPr>
          <w:color w:val="000000"/>
          <w:sz w:val="20"/>
        </w:rPr>
        <w:t>должность, ФИО, лица, подготовившего проект, № телефона</w:t>
      </w:r>
    </w:p>
    <w:p>
      <w:pPr>
        <w:spacing/>
        <w:jc w:val="center"/>
        <w:rPr>
          <w:b/>
          <w:bCs/>
          <w:color w:val="000000"/>
          <w:sz w:val="28"/>
          <w:szCs w:val="28"/>
          <w:u w:color="auto" w:val="single"/>
        </w:rPr>
      </w:pPr>
      <w:r>
        <w:rPr>
          <w:b/>
          <w:bCs/>
          <w:color w:val="000000"/>
          <w:sz w:val="28"/>
          <w:szCs w:val="28"/>
          <w:u w:color="auto" w:val="single"/>
        </w:rPr>
        <w:t>Распоряжение  (постановление)  разослать  /подчеркнуть/:</w:t>
      </w:r>
    </w:p>
    <w:p>
      <w:pPr>
        <w:rPr>
          <w:b/>
          <w:bCs/>
          <w:color w:val="000000"/>
          <w:sz w:val="28"/>
          <w:szCs w:val="28"/>
          <w:u w:color="auto" w:val="single"/>
        </w:rPr>
      </w:pPr>
      <w:r>
        <w:rPr>
          <w:b/>
          <w:bCs/>
          <w:color w:val="000000"/>
          <w:sz w:val="28"/>
          <w:szCs w:val="28"/>
          <w:u w:color="auto" w:val="single"/>
        </w:rPr>
      </w:r>
    </w:p>
    <w:tbl>
      <w:tblPr>
        <w:tblStyle w:val="NormalTable"/>
        <w:name w:val="Таблица3"/>
        <w:tabOrder w:val="0"/>
        <w:jc w:val="left"/>
        <w:tblInd w:w="-528" w:type="dxa"/>
        <w:tblW w:w="10065" w:type="dxa"/>
        <w:pPr>
          <w:ind w:left="-528"/>
        </w:pPr>
        <w:tblLook w:val="0600" w:firstRow="0" w:lastRow="0" w:firstColumn="0" w:lastColumn="0" w:noHBand="1" w:noVBand="1"/>
      </w:tblPr>
      <w:tblGrid>
        <w:gridCol w:w="3540"/>
        <w:gridCol w:w="2839"/>
        <w:gridCol w:w="3686"/>
      </w:tblGrid>
      <w:tr>
        <w:trPr>
          <w:cantSplit w:val="0"/>
          <w:trHeight w:val="4537" w:hRule="atLeast"/>
        </w:trPr>
        <w:tc>
          <w:tcPr>
            <w:tcW w:w="3540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ГОРОДСКОГО ОКРУГА</w:t>
            </w:r>
          </w:p>
          <w:p>
            <w:pPr>
              <w:pStyle w:val="para0"/>
              <w:widowControl w:val="0"/>
              <w:rPr>
                <w:bCs/>
                <w:color w:val="000000"/>
                <w:u w:color="auto" w:val="single"/>
              </w:rPr>
            </w:pPr>
            <w:r>
              <w:rPr>
                <w:bCs/>
                <w:color w:val="000000"/>
                <w:u w:color="auto" w:val="single"/>
              </w:rPr>
              <w:t>Правовое управление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ОМП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para0"/>
              <w:widowControl w:val="0"/>
            </w:pPr>
            <w:r/>
          </w:p>
          <w:p>
            <w:pPr>
              <w:pStyle w:val="para0"/>
              <w:widowControl w:val="0"/>
            </w:pPr>
            <w:r/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ЖОГАЛЬ Е.А.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жилищной политики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УАиГ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УКС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КУМИ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Военкомат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МКУ «УГО и ЧС»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МВД России по АСГО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ОГИБДД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«УКС АСГО»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para0"/>
              <w:widowControl w:val="0"/>
            </w:pPr>
            <w:r/>
          </w:p>
          <w:p>
            <w:pPr>
              <w:pStyle w:val="para0"/>
              <w:widowControl w:val="0"/>
            </w:pPr>
            <w:r/>
          </w:p>
          <w:p>
            <w:pPr>
              <w:pStyle w:val="para0"/>
              <w:widowControl w:val="0"/>
            </w:pPr>
            <w:r/>
          </w:p>
        </w:tc>
        <w:tc>
          <w:tcPr>
            <w:tcW w:w="2839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ПЕТРОВА Т.Н.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орг. и кадровой работы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по работе с обращениями граждан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делопроизводства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Отдел бухгалтерского учета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ОИТ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Территор. отд. пос. Рудничный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Архив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Азикаева И.Ю.</w:t>
            </w:r>
          </w:p>
          <w:p>
            <w:pPr>
              <w:pStyle w:val="para0"/>
              <w:widowControl w:val="0"/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  <w:p>
            <w:pPr>
              <w:pStyle w:val="para0"/>
              <w:widowControl w:val="0"/>
              <w:tabs defTabSz="708">
                <w:tab w:val="left" w:pos="1875" w:leader="none"/>
                <w:tab w:val="left" w:pos="2040" w:leader="none"/>
                <w:tab w:val="left" w:pos="2740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ОВЧИННИКОВА О.Н.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</w:t>
            </w:r>
          </w:p>
          <w:p>
            <w:pPr>
              <w:pStyle w:val="para0"/>
              <w:widowControl w:val="0"/>
              <w:rPr>
                <w:bCs/>
                <w:color w:val="000000"/>
                <w:u w:color="auto" w:val="single"/>
              </w:rPr>
            </w:pPr>
            <w:r>
              <w:rPr>
                <w:bCs/>
                <w:color w:val="000000"/>
                <w:u w:color="auto" w:val="single"/>
              </w:rPr>
              <w:t>УСЗН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КФСиМП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Управление культуры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КДНиЗП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ГАУЗ АСГБ</w:t>
            </w:r>
          </w:p>
          <w:p>
            <w:pPr>
              <w:pStyle w:val="para0"/>
              <w:widowControl w:val="0"/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  <w:p>
            <w:pPr>
              <w:pStyle w:val="para0"/>
              <w:widowControl w:val="0"/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tmTcPr id="1745209665" protected="0"/>
          </w:tcPr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ЧЕМЯКИН И.В.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УЭРиПП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УОТиЗПП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МАЖЕЙКО Т.В.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ХАМИДУЛИН Э.Р.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  <w:u w:color="auto" w:val="single"/>
              </w:rPr>
            </w:pPr>
            <w:r>
              <w:rPr>
                <w:bCs/>
                <w:color w:val="000000"/>
                <w:u w:color="auto" w:val="single"/>
              </w:rPr>
              <w:t>Управление ЖКХ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АНАНЬИН О.Ю.</w:t>
            </w:r>
          </w:p>
          <w:p>
            <w:pPr>
              <w:pStyle w:val="para0"/>
              <w:widowControl w:val="0"/>
              <w:rPr>
                <w:bCs/>
                <w:color w:val="000000"/>
                <w:u w:color="auto" w:val="single"/>
              </w:rPr>
            </w:pPr>
            <w:r>
              <w:rPr>
                <w:bCs/>
                <w:color w:val="000000"/>
                <w:u w:color="auto" w:val="single"/>
              </w:rPr>
              <w:t>ФИНУПРАВЛЕНИЕ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/>
                <w:bCs/>
                <w:color w:val="000000"/>
                <w:u w:color="auto" w:val="single"/>
              </w:rPr>
            </w:pPr>
            <w:r>
              <w:rPr>
                <w:b/>
                <w:bCs/>
                <w:color w:val="000000"/>
                <w:u w:color="auto" w:val="single"/>
              </w:rPr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РОГАЛИС В.А.</w:t>
            </w:r>
          </w:p>
          <w:p>
            <w:pPr>
              <w:pStyle w:val="para0"/>
              <w:widowControl w:val="0"/>
              <w:tabs defTabSz="708">
                <w:tab w:val="left" w:pos="3152" w:leader="none"/>
                <w:tab w:val="left" w:pos="332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ПРОКУРАТУРА</w:t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para0"/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</w:tr>
    </w:tbl>
    <w:p>
      <w:r>
        <w:rPr>
          <w:b/>
          <w:color w:val="000000"/>
          <w:sz w:val="28"/>
          <w:szCs w:val="28"/>
          <w:u w:color="auto" w:val="single"/>
        </w:rPr>
        <w:t>Замечания по проекту (распоряжения, постановления):</w:t>
      </w:r>
      <w:r/>
    </w:p>
    <w:p>
      <w:pPr>
        <w:rPr>
          <w:b/>
          <w:color w:val="000000"/>
          <w:sz w:val="28"/>
          <w:szCs w:val="28"/>
          <w:u w:color="auto" w:val="single"/>
        </w:rPr>
      </w:pPr>
      <w:r>
        <w:rPr>
          <w:b/>
          <w:color w:val="000000"/>
          <w:sz w:val="28"/>
          <w:szCs w:val="28"/>
          <w:u w:color="auto" w:val="single"/>
        </w:rPr>
      </w:r>
    </w:p>
    <w:tbl>
      <w:tblPr>
        <w:tblStyle w:val="NormalTable"/>
        <w:name w:val="Таблица4"/>
        <w:tabOrder w:val="0"/>
        <w:jc w:val="left"/>
        <w:tblInd w:w="0" w:type="dxa"/>
        <w:tblW w:w="9180" w:type="dxa"/>
        <w:tblLook w:val="0600" w:firstRow="0" w:lastRow="0" w:firstColumn="0" w:lastColumn="0" w:noHBand="1" w:noVBand="1"/>
      </w:tblPr>
      <w:tblGrid>
        <w:gridCol w:w="2373"/>
        <w:gridCol w:w="5386"/>
        <w:gridCol w:w="1421"/>
      </w:tblGrid>
      <w:tr>
        <w:trPr>
          <w:cantSplit w:val="0"/>
          <w:trHeight w:val="0" w:hRule="auto"/>
        </w:trPr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Начальник отдела, управления</w:t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Замечания ( по пунктам )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  <w:t>Подпись, дата</w:t>
            </w:r>
          </w:p>
        </w:tc>
      </w:tr>
      <w:tr>
        <w:trPr>
          <w:cantSplit w:val="0"/>
          <w:trHeight w:val="0" w:hRule="auto"/>
        </w:trPr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373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5209665" protected="0"/>
          </w:tcPr>
          <w:p>
            <w:pPr>
              <w:pStyle w:val="para0"/>
              <w:widowControl w:val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tabs defTabSz="708">
          <w:tab w:val="left" w:pos="198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80" w:top="1178" w:right="832" w:bottom="85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Tahoma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  <w:font w:name="PT Astra Serif">
    <w:charset w:val="00"/>
    <w:family w:val="roman"/>
    <w:pitch w:val="default"/>
  </w:font>
  <w:font w:name="Arial Narrow">
    <w:charset w:val="00"/>
    <w:family w:val="roman"/>
    <w:pitch w:val="default"/>
  </w:font>
  <w:font w:name="Noto Sans Devanagari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upperRoman"/>
      <w:pStyle w:val="para1"/>
      <w:suff w:val="tab"/>
      <w:lvlText w:val="%1."/>
      <w:lvlJc w:val="left"/>
      <w:pPr>
        <w:ind w:left="2136" w:hanging="0"/>
      </w:pPr>
    </w:lvl>
    <w:lvl w:ilvl="1">
      <w:start w:val="1"/>
      <w:numFmt w:val="lowerLetter"/>
      <w:suff w:val="tab"/>
      <w:lvlText w:val="%2."/>
      <w:lvlJc w:val="left"/>
      <w:pPr>
        <w:ind w:left="2856" w:hanging="0"/>
      </w:pPr>
    </w:lvl>
    <w:lvl w:ilvl="2">
      <w:start w:val="1"/>
      <w:numFmt w:val="lowerRoman"/>
      <w:suff w:val="tab"/>
      <w:lvlText w:val="%3."/>
      <w:lvlJc w:val="right"/>
      <w:pPr>
        <w:ind w:left="3756" w:hanging="0"/>
      </w:pPr>
    </w:lvl>
    <w:lvl w:ilvl="3">
      <w:start w:val="1"/>
      <w:numFmt w:val="decimal"/>
      <w:suff w:val="tab"/>
      <w:lvlText w:val="%4."/>
      <w:lvlJc w:val="left"/>
      <w:pPr>
        <w:ind w:left="4296" w:hanging="0"/>
      </w:pPr>
    </w:lvl>
    <w:lvl w:ilvl="4">
      <w:start w:val="1"/>
      <w:numFmt w:val="lowerLetter"/>
      <w:suff w:val="tab"/>
      <w:lvlText w:val="%5."/>
      <w:lvlJc w:val="left"/>
      <w:pPr>
        <w:ind w:left="5016" w:hanging="0"/>
      </w:pPr>
    </w:lvl>
    <w:lvl w:ilvl="5">
      <w:start w:val="1"/>
      <w:numFmt w:val="lowerRoman"/>
      <w:suff w:val="tab"/>
      <w:lvlText w:val="%6."/>
      <w:lvlJc w:val="right"/>
      <w:pPr>
        <w:ind w:left="5916" w:hanging="0"/>
      </w:pPr>
    </w:lvl>
    <w:lvl w:ilvl="6">
      <w:start w:val="1"/>
      <w:numFmt w:val="decimal"/>
      <w:suff w:val="tab"/>
      <w:lvlText w:val="%7."/>
      <w:lvlJc w:val="left"/>
      <w:pPr>
        <w:ind w:left="6456" w:hanging="0"/>
      </w:pPr>
    </w:lvl>
    <w:lvl w:ilvl="7">
      <w:start w:val="1"/>
      <w:numFmt w:val="lowerLetter"/>
      <w:suff w:val="tab"/>
      <w:lvlText w:val="%8."/>
      <w:lvlJc w:val="left"/>
      <w:pPr>
        <w:ind w:left="7176" w:hanging="0"/>
      </w:pPr>
    </w:lvl>
    <w:lvl w:ilvl="8">
      <w:start w:val="1"/>
      <w:numFmt w:val="lowerRoman"/>
      <w:suff w:val="tab"/>
      <w:lvlText w:val="%9."/>
      <w:lvlJc w:val="right"/>
      <w:pPr>
        <w:ind w:left="8076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5209665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keepNext/>
      <w:outlineLvl w:val="0"/>
    </w:pPr>
    <w:rPr>
      <w:b/>
      <w:sz w:val="28"/>
      <w:szCs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7"/>
    <w:qFormat/>
    <w:basedOn w:val="para0"/>
    <w:next w:val="para0"/>
    <w:pPr>
      <w:spacing w:before="240" w:after="60"/>
      <w:outlineLvl w:val="6"/>
    </w:pPr>
  </w:style>
  <w:style w:type="paragraph" w:styleId="para4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5" w:customStyle="1">
    <w:name w:val="Заголовок"/>
    <w:qFormat/>
    <w:basedOn w:val="para0"/>
    <w:next w:val="para6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6">
    <w:name w:val="Body Text"/>
    <w:qFormat/>
    <w:basedOn w:val="para0"/>
    <w:pPr>
      <w:spacing/>
      <w:jc w:val="center"/>
    </w:pPr>
    <w:rPr>
      <w:rFonts w:ascii="Courier New" w:hAnsi="Courier New"/>
    </w:rPr>
  </w:style>
  <w:style w:type="paragraph" w:styleId="para7">
    <w:name w:val="List"/>
    <w:qFormat/>
    <w:basedOn w:val="para6"/>
    <w:rPr>
      <w:rFonts w:ascii="PT Astra Serif" w:hAnsi="PT Astra Serif" w:cs="Noto Sans Devanagari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9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0">
    <w:name w:val="Balloon Text"/>
    <w:qFormat/>
    <w:basedOn w:val="para0"/>
    <w:rPr>
      <w:rFonts w:ascii="Tahoma" w:hAnsi="Tahoma"/>
      <w:sz w:val="16"/>
      <w:szCs w:val="16"/>
    </w:rPr>
  </w:style>
  <w:style w:type="paragraph" w:styleId="para11" w:customStyle="1">
    <w:name w:val="Колонтитул"/>
    <w:qFormat/>
    <w:basedOn w:val="para0"/>
  </w:style>
  <w:style w:type="paragraph" w:styleId="para12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3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4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15" w:customStyle="1">
    <w:name w:val="ConsPlusNormal"/>
    <w:qFormat/>
    <w:pPr>
      <w:ind w:firstLine="720"/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16">
    <w:name w:val="List Paragraph"/>
    <w:qFormat/>
    <w:basedOn w:val="para0"/>
    <w:pPr>
      <w:ind w:left="720"/>
      <w:contextualSpacing/>
    </w:pPr>
  </w:style>
  <w:style w:type="paragraph" w:styleId="para17" w:customStyle="1">
    <w:name w:val="ConsPlusNormal1"/>
    <w:qFormat/>
    <w:rPr>
      <w:rFonts w:ascii="Arial" w:hAnsi="Arial" w:eastAsia="Times New Roman" w:cs="Times New Roman"/>
      <w:kern w:val="1"/>
      <w:sz w:val="24"/>
      <w:szCs w:val="22"/>
      <w:lang w:val="ru-ru" w:eastAsia="zh-cn" w:bidi="ar-sa"/>
    </w:rPr>
  </w:style>
  <w:style w:type="paragraph" w:styleId="para18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0"/>
      <w:szCs w:val="20"/>
    </w:rPr>
  </w:style>
  <w:style w:type="paragraph" w:styleId="para19" w:customStyle="1">
    <w:name w:val="ConsPlusNonformat"/>
    <w:qFormat/>
    <w:pPr>
      <w:widowControl w:val="0"/>
    </w:pPr>
    <w:rPr>
      <w:rFonts w:ascii="Courier New" w:hAnsi="Courier New" w:eastAsia="Times New Roman" w:cs="Courier New"/>
      <w:kern w:val="1"/>
      <w:lang w:val="ru-ru" w:eastAsia="ru-ru" w:bidi="ar-sa"/>
    </w:rPr>
  </w:style>
  <w:style w:type="paragraph" w:styleId="para20">
    <w:name w:val="Normal (Web)"/>
    <w:qFormat/>
    <w:basedOn w:val="para0"/>
    <w:pPr>
      <w:spacing w:before="100" w:after="100"/>
    </w:pPr>
    <w:rPr>
      <w:sz w:val="18"/>
      <w:szCs w:val="20"/>
    </w:rPr>
  </w:style>
  <w:style w:type="paragraph" w:styleId="para21" w:customStyle="1">
    <w:name w:val="ConsPlusTitle"/>
    <w:qFormat/>
    <w:rPr>
      <w:rFonts w:ascii="Arial" w:hAnsi="Arial" w:eastAsia="Times New Roman" w:cs="Times New Roman"/>
      <w:b/>
      <w:kern w:val="1"/>
      <w:lang w:val="ru-ru" w:eastAsia="ru-ru" w:bidi="ar-sa"/>
    </w:rPr>
  </w:style>
  <w:style w:type="paragraph" w:styleId="para22" w:customStyle="1">
    <w:name w:val="ConsTitle"/>
    <w:qFormat/>
    <w:pPr>
      <w:ind w:right="19772"/>
    </w:pPr>
    <w:rPr>
      <w:rFonts w:ascii="Arial" w:hAnsi="Arial" w:eastAsia="Times New Roman" w:cs="Times New Roman"/>
      <w:b/>
      <w:kern w:val="1"/>
      <w:lang w:val="ru-ru" w:eastAsia="ru-ru" w:bidi="ar-sa"/>
    </w:rPr>
  </w:style>
  <w:style w:type="paragraph" w:styleId="para23">
    <w:name w:val="Body Text Indent"/>
    <w:qFormat/>
    <w:basedOn w:val="para0"/>
    <w:pPr>
      <w:ind w:left="283"/>
      <w:spacing w:after="120"/>
    </w:pPr>
  </w:style>
  <w:style w:type="paragraph" w:styleId="para24" w:customStyle="1">
    <w:name w:val="ConsPlusCell"/>
    <w:qFormat/>
    <w:pPr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25" w:customStyle="1">
    <w:name w:val="Style2"/>
    <w:qFormat/>
    <w:basedOn w:val="para0"/>
    <w:pPr>
      <w:spacing w:line="300" w:lineRule="exact"/>
      <w:jc w:val="center"/>
      <w:widowControl w:val="0"/>
    </w:pPr>
  </w:style>
  <w:style w:type="paragraph" w:styleId="para26" w:customStyle="1">
    <w:name w:val="msonormal_mr_css_attr"/>
    <w:qFormat/>
    <w:basedOn w:val="para0"/>
    <w:pPr>
      <w:spacing w:beforeAutospacing="1" w:afterAutospacing="1"/>
    </w:pPr>
  </w:style>
  <w:style w:type="paragraph" w:styleId="para27">
    <w:name w:val="Footnote Text"/>
    <w:qFormat/>
    <w:basedOn w:val="para0"/>
  </w:style>
  <w:style w:type="paragraph" w:styleId="para28">
    <w:name w:val="Body Text Indent 2"/>
    <w:qFormat/>
    <w:basedOn w:val="para0"/>
    <w:pPr>
      <w:ind w:left="283"/>
      <w:spacing w:after="120" w:line="480" w:lineRule="auto"/>
    </w:pPr>
  </w:style>
  <w:style w:type="paragraph" w:styleId="para29" w:customStyle="1">
    <w:name w:val="Абзац списка*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  <w:style w:type="character" w:styleId="char2" w:customStyle="1">
    <w:name w:val="Название Знак"/>
    <w:basedOn w:val="char0"/>
    <w:rPr>
      <w:b/>
      <w:bCs/>
      <w:color w:val="000000"/>
      <w:sz w:val="24"/>
    </w:rPr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Заголовок 1 Знак"/>
    <w:basedOn w:val="char0"/>
    <w:rPr>
      <w:b/>
      <w:sz w:val="28"/>
      <w:szCs w:val="28"/>
    </w:rPr>
  </w:style>
  <w:style w:type="character" w:styleId="char5" w:customStyle="1">
    <w:name w:val="Заголовок 2 Знак"/>
    <w:basedOn w:val="char0"/>
    <w:rPr>
      <w:rFonts w:ascii="Arial" w:hAnsi="Arial" w:cs="Arial"/>
      <w:b/>
      <w:bCs/>
      <w:i/>
      <w:iCs/>
      <w:sz w:val="28"/>
      <w:szCs w:val="28"/>
    </w:rPr>
  </w:style>
  <w:style w:type="character" w:styleId="char6" w:customStyle="1">
    <w:name w:val="Заголовок 7 Знак"/>
    <w:basedOn w:val="char0"/>
    <w:rPr>
      <w:sz w:val="24"/>
      <w:szCs w:val="24"/>
    </w:rPr>
  </w:style>
  <w:style w:type="character" w:styleId="char7" w:customStyle="1">
    <w:name w:val="Заголовок 8 Знак"/>
    <w:basedOn w:val="char0"/>
    <w:rPr>
      <w:i/>
      <w:iCs/>
      <w:sz w:val="24"/>
      <w:szCs w:val="24"/>
    </w:rPr>
  </w:style>
  <w:style w:type="character" w:styleId="char8" w:customStyle="1">
    <w:name w:val="Основной текст Знак"/>
    <w:basedOn w:val="char0"/>
    <w:rPr>
      <w:rFonts w:ascii="Courier New" w:hAnsi="Courier New"/>
      <w:sz w:val="24"/>
      <w:szCs w:val="24"/>
    </w:rPr>
  </w:style>
  <w:style w:type="character" w:styleId="char9" w:customStyle="1">
    <w:name w:val="Цветовое выделение"/>
    <w:rPr>
      <w:b/>
      <w:bCs/>
      <w:color w:val="000080"/>
      <w:sz w:val="20"/>
      <w:szCs w:val="20"/>
    </w:rPr>
  </w:style>
  <w:style w:type="character" w:styleId="char10">
    <w:name w:val="FollowedHyperlink"/>
    <w:rPr>
      <w:color w:val="800080"/>
      <w:u w:color="auto" w:val="single"/>
    </w:rPr>
  </w:style>
  <w:style w:type="character" w:styleId="char11" w:customStyle="1">
    <w:name w:val="Основной текст с отступом Знак"/>
    <w:basedOn w:val="char0"/>
    <w:rPr>
      <w:sz w:val="24"/>
      <w:szCs w:val="24"/>
    </w:rPr>
  </w:style>
  <w:style w:type="character" w:styleId="char12" w:customStyle="1">
    <w:name w:val="Символ сноски"/>
    <w:rPr>
      <w:vertAlign w:val="superscript"/>
    </w:rPr>
  </w:style>
  <w:style w:type="character" w:styleId="char13">
    <w:name w:val="Footnote Reference"/>
    <w:rPr>
      <w:vertAlign w:val="superscript"/>
    </w:rPr>
  </w:style>
  <w:style w:type="character" w:styleId="char14" w:customStyle="1">
    <w:name w:val="Нижний колонтитул Знак"/>
    <w:rPr>
      <w:sz w:val="24"/>
      <w:szCs w:val="24"/>
    </w:rPr>
  </w:style>
  <w:style w:type="character" w:styleId="char15" w:customStyle="1">
    <w:name w:val="ConsPlusNormal Знак"/>
    <w:rPr>
      <w:rFonts w:ascii="Arial" w:hAnsi="Arial" w:cs="Arial"/>
    </w:rPr>
  </w:style>
  <w:style w:type="character" w:styleId="char16" w:customStyle="1">
    <w:name w:val="itemtext"/>
  </w:style>
  <w:style w:type="character" w:styleId="char17" w:customStyle="1">
    <w:name w:val="Символ концевой сноски"/>
    <w:rPr>
      <w:vertAlign w:val="superscript"/>
    </w:rPr>
  </w:style>
  <w:style w:type="character" w:styleId="char18">
    <w:name w:val="Endnote Reference"/>
    <w:rPr>
      <w:vertAlign w:val="superscript"/>
    </w:rPr>
  </w:style>
  <w:style w:type="character" w:styleId="char19" w:customStyle="1">
    <w:name w:val="WW8Num1z0"/>
    <w:rPr>
      <w:strike w:val="0"/>
      <w:dstrike w:val="0"/>
    </w:rPr>
  </w:style>
  <w:style w:type="character" w:styleId="char20" w:customStyle="1">
    <w:name w:val="WW8Num1z1"/>
    <w:rPr>
      <w:rFonts w:ascii="Courier New" w:hAnsi="Courier New" w:cs="Courier New"/>
      <w:strike w:val="0"/>
      <w:dstrike w:val="0"/>
    </w:rPr>
  </w:style>
  <w:style w:type="character" w:styleId="char21" w:customStyle="1">
    <w:name w:val="WW8Num1z2"/>
    <w:rPr>
      <w:rFonts w:ascii="Wingdings" w:hAnsi="Wingdings" w:cs="Wingdings"/>
      <w:strike w:val="0"/>
      <w:dstrike w:val="0"/>
    </w:rPr>
  </w:style>
  <w:style w:type="character" w:styleId="char22" w:customStyle="1">
    <w:name w:val="WW8Num1z3"/>
    <w:rPr>
      <w:rFonts w:ascii="Symbol" w:hAnsi="Symbol" w:cs="Symbol"/>
      <w:strike w:val="0"/>
      <w:dstrike w:val="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keepNext/>
      <w:outlineLvl w:val="0"/>
    </w:pPr>
    <w:rPr>
      <w:b/>
      <w:sz w:val="28"/>
      <w:szCs w:val="28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7"/>
    <w:qFormat/>
    <w:basedOn w:val="para0"/>
    <w:next w:val="para0"/>
    <w:pPr>
      <w:spacing w:before="240" w:after="60"/>
      <w:outlineLvl w:val="6"/>
    </w:pPr>
  </w:style>
  <w:style w:type="paragraph" w:styleId="para4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5" w:customStyle="1">
    <w:name w:val="Заголовок"/>
    <w:qFormat/>
    <w:basedOn w:val="para0"/>
    <w:next w:val="para6"/>
    <w:pPr>
      <w:spacing w:before="240" w:after="120"/>
      <w:keepNext/>
    </w:pPr>
    <w:rPr>
      <w:rFonts w:ascii="PT Astra Serif" w:hAnsi="PT Astra Serif" w:eastAsia="Tahoma" w:cs="Noto Sans Devanagari"/>
      <w:sz w:val="28"/>
      <w:szCs w:val="28"/>
    </w:rPr>
  </w:style>
  <w:style w:type="paragraph" w:styleId="para6">
    <w:name w:val="Body Text"/>
    <w:qFormat/>
    <w:basedOn w:val="para0"/>
    <w:pPr>
      <w:spacing/>
      <w:jc w:val="center"/>
    </w:pPr>
    <w:rPr>
      <w:rFonts w:ascii="Courier New" w:hAnsi="Courier New"/>
    </w:rPr>
  </w:style>
  <w:style w:type="paragraph" w:styleId="para7">
    <w:name w:val="List"/>
    <w:qFormat/>
    <w:basedOn w:val="para6"/>
    <w:rPr>
      <w:rFonts w:ascii="PT Astra Serif" w:hAnsi="PT Astra Serif" w:cs="Noto Sans Devanagari"/>
    </w:rPr>
  </w:style>
  <w:style w:type="paragraph" w:styleId="para8">
    <w:name w:val="caption"/>
    <w:qFormat/>
    <w:basedOn w:val="para0"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para9">
    <w:name w:val="Index Heading"/>
    <w:qFormat/>
    <w:basedOn w:val="para0"/>
    <w:pPr>
      <w:suppressLineNumbers/>
    </w:pPr>
    <w:rPr>
      <w:rFonts w:ascii="PT Astra Serif" w:hAnsi="PT Astra Serif" w:cs="Noto Sans Devanagari"/>
    </w:rPr>
  </w:style>
  <w:style w:type="paragraph" w:styleId="para10">
    <w:name w:val="Balloon Text"/>
    <w:qFormat/>
    <w:basedOn w:val="para0"/>
    <w:rPr>
      <w:rFonts w:ascii="Tahoma" w:hAnsi="Tahoma"/>
      <w:sz w:val="16"/>
      <w:szCs w:val="16"/>
    </w:rPr>
  </w:style>
  <w:style w:type="paragraph" w:styleId="para11" w:customStyle="1">
    <w:name w:val="Колонтитул"/>
    <w:qFormat/>
    <w:basedOn w:val="para0"/>
  </w:style>
  <w:style w:type="paragraph" w:styleId="para12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3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14">
    <w:name w:val="Title"/>
    <w:qFormat/>
    <w:basedOn w:val="para0"/>
    <w:pPr>
      <w:spacing/>
      <w:jc w:val="center"/>
    </w:pPr>
    <w:rPr>
      <w:b/>
      <w:bCs/>
      <w:color w:val="000000"/>
      <w:szCs w:val="20"/>
    </w:rPr>
  </w:style>
  <w:style w:type="paragraph" w:styleId="para15" w:customStyle="1">
    <w:name w:val="ConsPlusNormal"/>
    <w:qFormat/>
    <w:pPr>
      <w:ind w:firstLine="720"/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16">
    <w:name w:val="List Paragraph"/>
    <w:qFormat/>
    <w:basedOn w:val="para0"/>
    <w:pPr>
      <w:ind w:left="720"/>
      <w:contextualSpacing/>
    </w:pPr>
  </w:style>
  <w:style w:type="paragraph" w:styleId="para17" w:customStyle="1">
    <w:name w:val="ConsPlusNormal1"/>
    <w:qFormat/>
    <w:rPr>
      <w:rFonts w:ascii="Arial" w:hAnsi="Arial" w:eastAsia="Times New Roman" w:cs="Times New Roman"/>
      <w:kern w:val="1"/>
      <w:sz w:val="24"/>
      <w:szCs w:val="22"/>
      <w:lang w:val="ru-ru" w:eastAsia="zh-cn" w:bidi="ar-sa"/>
    </w:rPr>
  </w:style>
  <w:style w:type="paragraph" w:styleId="para18" w:customStyle="1">
    <w:name w:val="Таблицы (моноширинный)"/>
    <w:qFormat/>
    <w:basedOn w:val="para0"/>
    <w:next w:val="para0"/>
    <w:pPr>
      <w:spacing/>
      <w:jc w:val="both"/>
      <w:widowControl w:val="0"/>
    </w:pPr>
    <w:rPr>
      <w:rFonts w:ascii="Courier New" w:hAnsi="Courier New" w:cs="Courier New"/>
      <w:sz w:val="20"/>
      <w:szCs w:val="20"/>
    </w:rPr>
  </w:style>
  <w:style w:type="paragraph" w:styleId="para19" w:customStyle="1">
    <w:name w:val="ConsPlusNonformat"/>
    <w:qFormat/>
    <w:pPr>
      <w:widowControl w:val="0"/>
    </w:pPr>
    <w:rPr>
      <w:rFonts w:ascii="Courier New" w:hAnsi="Courier New" w:eastAsia="Times New Roman" w:cs="Courier New"/>
      <w:kern w:val="1"/>
      <w:lang w:val="ru-ru" w:eastAsia="ru-ru" w:bidi="ar-sa"/>
    </w:rPr>
  </w:style>
  <w:style w:type="paragraph" w:styleId="para20">
    <w:name w:val="Normal (Web)"/>
    <w:qFormat/>
    <w:basedOn w:val="para0"/>
    <w:pPr>
      <w:spacing w:before="100" w:after="100"/>
    </w:pPr>
    <w:rPr>
      <w:sz w:val="18"/>
      <w:szCs w:val="20"/>
    </w:rPr>
  </w:style>
  <w:style w:type="paragraph" w:styleId="para21" w:customStyle="1">
    <w:name w:val="ConsPlusTitle"/>
    <w:qFormat/>
    <w:rPr>
      <w:rFonts w:ascii="Arial" w:hAnsi="Arial" w:eastAsia="Times New Roman" w:cs="Times New Roman"/>
      <w:b/>
      <w:kern w:val="1"/>
      <w:lang w:val="ru-ru" w:eastAsia="ru-ru" w:bidi="ar-sa"/>
    </w:rPr>
  </w:style>
  <w:style w:type="paragraph" w:styleId="para22" w:customStyle="1">
    <w:name w:val="ConsTitle"/>
    <w:qFormat/>
    <w:pPr>
      <w:ind w:right="19772"/>
    </w:pPr>
    <w:rPr>
      <w:rFonts w:ascii="Arial" w:hAnsi="Arial" w:eastAsia="Times New Roman" w:cs="Times New Roman"/>
      <w:b/>
      <w:kern w:val="1"/>
      <w:lang w:val="ru-ru" w:eastAsia="ru-ru" w:bidi="ar-sa"/>
    </w:rPr>
  </w:style>
  <w:style w:type="paragraph" w:styleId="para23">
    <w:name w:val="Body Text Indent"/>
    <w:qFormat/>
    <w:basedOn w:val="para0"/>
    <w:pPr>
      <w:ind w:left="283"/>
      <w:spacing w:after="120"/>
    </w:pPr>
  </w:style>
  <w:style w:type="paragraph" w:styleId="para24" w:customStyle="1">
    <w:name w:val="ConsPlusCell"/>
    <w:qFormat/>
    <w:pPr>
      <w:widowControl w:val="0"/>
    </w:pPr>
    <w:rPr>
      <w:rFonts w:ascii="Arial" w:hAnsi="Arial" w:eastAsia="Times New Roman" w:cs="Arial"/>
      <w:kern w:val="1"/>
      <w:lang w:val="ru-ru" w:eastAsia="ru-ru" w:bidi="ar-sa"/>
    </w:rPr>
  </w:style>
  <w:style w:type="paragraph" w:styleId="para25" w:customStyle="1">
    <w:name w:val="Style2"/>
    <w:qFormat/>
    <w:basedOn w:val="para0"/>
    <w:pPr>
      <w:spacing w:line="300" w:lineRule="exact"/>
      <w:jc w:val="center"/>
      <w:widowControl w:val="0"/>
    </w:pPr>
  </w:style>
  <w:style w:type="paragraph" w:styleId="para26" w:customStyle="1">
    <w:name w:val="msonormal_mr_css_attr"/>
    <w:qFormat/>
    <w:basedOn w:val="para0"/>
    <w:pPr>
      <w:spacing w:beforeAutospacing="1" w:afterAutospacing="1"/>
    </w:pPr>
  </w:style>
  <w:style w:type="paragraph" w:styleId="para27">
    <w:name w:val="Footnote Text"/>
    <w:qFormat/>
    <w:basedOn w:val="para0"/>
  </w:style>
  <w:style w:type="paragraph" w:styleId="para28">
    <w:name w:val="Body Text Indent 2"/>
    <w:qFormat/>
    <w:basedOn w:val="para0"/>
    <w:pPr>
      <w:ind w:left="283"/>
      <w:spacing w:after="120" w:line="480" w:lineRule="auto"/>
    </w:pPr>
  </w:style>
  <w:style w:type="paragraph" w:styleId="para29" w:customStyle="1">
    <w:name w:val="Абзац списка*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  <w:style w:type="character" w:styleId="char2" w:customStyle="1">
    <w:name w:val="Название Знак"/>
    <w:basedOn w:val="char0"/>
    <w:rPr>
      <w:b/>
      <w:bCs/>
      <w:color w:val="000000"/>
      <w:sz w:val="24"/>
    </w:rPr>
  </w:style>
  <w:style w:type="character" w:styleId="char3">
    <w:name w:val="Hyperlink"/>
    <w:rPr>
      <w:color w:val="0000ff"/>
      <w:u w:color="auto" w:val="single"/>
    </w:rPr>
  </w:style>
  <w:style w:type="character" w:styleId="char4" w:customStyle="1">
    <w:name w:val="Заголовок 1 Знак"/>
    <w:basedOn w:val="char0"/>
    <w:rPr>
      <w:b/>
      <w:sz w:val="28"/>
      <w:szCs w:val="28"/>
    </w:rPr>
  </w:style>
  <w:style w:type="character" w:styleId="char5" w:customStyle="1">
    <w:name w:val="Заголовок 2 Знак"/>
    <w:basedOn w:val="char0"/>
    <w:rPr>
      <w:rFonts w:ascii="Arial" w:hAnsi="Arial" w:cs="Arial"/>
      <w:b/>
      <w:bCs/>
      <w:i/>
      <w:iCs/>
      <w:sz w:val="28"/>
      <w:szCs w:val="28"/>
    </w:rPr>
  </w:style>
  <w:style w:type="character" w:styleId="char6" w:customStyle="1">
    <w:name w:val="Заголовок 7 Знак"/>
    <w:basedOn w:val="char0"/>
    <w:rPr>
      <w:sz w:val="24"/>
      <w:szCs w:val="24"/>
    </w:rPr>
  </w:style>
  <w:style w:type="character" w:styleId="char7" w:customStyle="1">
    <w:name w:val="Заголовок 8 Знак"/>
    <w:basedOn w:val="char0"/>
    <w:rPr>
      <w:i/>
      <w:iCs/>
      <w:sz w:val="24"/>
      <w:szCs w:val="24"/>
    </w:rPr>
  </w:style>
  <w:style w:type="character" w:styleId="char8" w:customStyle="1">
    <w:name w:val="Основной текст Знак"/>
    <w:basedOn w:val="char0"/>
    <w:rPr>
      <w:rFonts w:ascii="Courier New" w:hAnsi="Courier New"/>
      <w:sz w:val="24"/>
      <w:szCs w:val="24"/>
    </w:rPr>
  </w:style>
  <w:style w:type="character" w:styleId="char9" w:customStyle="1">
    <w:name w:val="Цветовое выделение"/>
    <w:rPr>
      <w:b/>
      <w:bCs/>
      <w:color w:val="000080"/>
      <w:sz w:val="20"/>
      <w:szCs w:val="20"/>
    </w:rPr>
  </w:style>
  <w:style w:type="character" w:styleId="char10">
    <w:name w:val="FollowedHyperlink"/>
    <w:rPr>
      <w:color w:val="800080"/>
      <w:u w:color="auto" w:val="single"/>
    </w:rPr>
  </w:style>
  <w:style w:type="character" w:styleId="char11" w:customStyle="1">
    <w:name w:val="Основной текст с отступом Знак"/>
    <w:basedOn w:val="char0"/>
    <w:rPr>
      <w:sz w:val="24"/>
      <w:szCs w:val="24"/>
    </w:rPr>
  </w:style>
  <w:style w:type="character" w:styleId="char12" w:customStyle="1">
    <w:name w:val="Символ сноски"/>
    <w:rPr>
      <w:vertAlign w:val="superscript"/>
    </w:rPr>
  </w:style>
  <w:style w:type="character" w:styleId="char13">
    <w:name w:val="Footnote Reference"/>
    <w:rPr>
      <w:vertAlign w:val="superscript"/>
    </w:rPr>
  </w:style>
  <w:style w:type="character" w:styleId="char14" w:customStyle="1">
    <w:name w:val="Нижний колонтитул Знак"/>
    <w:rPr>
      <w:sz w:val="24"/>
      <w:szCs w:val="24"/>
    </w:rPr>
  </w:style>
  <w:style w:type="character" w:styleId="char15" w:customStyle="1">
    <w:name w:val="ConsPlusNormal Знак"/>
    <w:rPr>
      <w:rFonts w:ascii="Arial" w:hAnsi="Arial" w:cs="Arial"/>
    </w:rPr>
  </w:style>
  <w:style w:type="character" w:styleId="char16" w:customStyle="1">
    <w:name w:val="itemtext"/>
  </w:style>
  <w:style w:type="character" w:styleId="char17" w:customStyle="1">
    <w:name w:val="Символ концевой сноски"/>
    <w:rPr>
      <w:vertAlign w:val="superscript"/>
    </w:rPr>
  </w:style>
  <w:style w:type="character" w:styleId="char18">
    <w:name w:val="Endnote Reference"/>
    <w:rPr>
      <w:vertAlign w:val="superscript"/>
    </w:rPr>
  </w:style>
  <w:style w:type="character" w:styleId="char19" w:customStyle="1">
    <w:name w:val="WW8Num1z0"/>
    <w:rPr>
      <w:strike w:val="0"/>
      <w:dstrike w:val="0"/>
    </w:rPr>
  </w:style>
  <w:style w:type="character" w:styleId="char20" w:customStyle="1">
    <w:name w:val="WW8Num1z1"/>
    <w:rPr>
      <w:rFonts w:ascii="Courier New" w:hAnsi="Courier New" w:cs="Courier New"/>
      <w:strike w:val="0"/>
      <w:dstrike w:val="0"/>
    </w:rPr>
  </w:style>
  <w:style w:type="character" w:styleId="char21" w:customStyle="1">
    <w:name w:val="WW8Num1z2"/>
    <w:rPr>
      <w:rFonts w:ascii="Wingdings" w:hAnsi="Wingdings" w:cs="Wingdings"/>
      <w:strike w:val="0"/>
      <w:dstrike w:val="0"/>
    </w:rPr>
  </w:style>
  <w:style w:type="character" w:styleId="char22" w:customStyle="1">
    <w:name w:val="WW8Num1z3"/>
    <w:rPr>
      <w:rFonts w:ascii="Symbol" w:hAnsi="Symbol" w:cs="Symbol"/>
      <w:strike w:val="0"/>
      <w:dstrike w:val="0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anzhero.ru/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/>
  <cp:revision>139</cp:revision>
  <cp:lastPrinted>2025-04-17T16:05:37Z</cp:lastPrinted>
  <dcterms:created xsi:type="dcterms:W3CDTF">2021-04-13T01:19:00Z</dcterms:created>
  <dcterms:modified xsi:type="dcterms:W3CDTF">2025-04-21T04:27:45Z</dcterms:modified>
</cp:coreProperties>
</file>